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FE" w:rsidRPr="00D77EF2" w:rsidRDefault="006D61B1" w:rsidP="00310244">
      <w:pPr>
        <w:pStyle w:val="Style1"/>
        <w:widowControl/>
        <w:spacing w:before="67"/>
        <w:ind w:left="5387" w:firstLine="0"/>
        <w:rPr>
          <w:rStyle w:val="FontStyle19"/>
        </w:rPr>
      </w:pPr>
      <w:r w:rsidRPr="00D77EF2">
        <w:rPr>
          <w:rStyle w:val="FontStyle19"/>
        </w:rPr>
        <w:t xml:space="preserve">Утвержден Правлением Фонда </w:t>
      </w:r>
      <w:r w:rsidR="00310244">
        <w:rPr>
          <w:rStyle w:val="FontStyle19"/>
        </w:rPr>
        <w:t xml:space="preserve">    </w:t>
      </w:r>
      <w:r w:rsidRPr="00D77EF2">
        <w:rPr>
          <w:rStyle w:val="FontStyle19"/>
        </w:rPr>
        <w:t>(Протокол № 5 от 19 июля 2013 г.)</w:t>
      </w:r>
    </w:p>
    <w:p w:rsidR="00B76AFE" w:rsidRPr="00D77EF2" w:rsidRDefault="00B76AFE">
      <w:pPr>
        <w:pStyle w:val="Style2"/>
        <w:widowControl/>
        <w:spacing w:line="240" w:lineRule="exact"/>
        <w:ind w:left="2683" w:right="2976"/>
        <w:rPr>
          <w:sz w:val="26"/>
          <w:szCs w:val="26"/>
        </w:rPr>
      </w:pPr>
    </w:p>
    <w:p w:rsidR="00B76AFE" w:rsidRPr="00D77EF2" w:rsidRDefault="00B76AFE">
      <w:pPr>
        <w:pStyle w:val="Style2"/>
        <w:widowControl/>
        <w:spacing w:line="240" w:lineRule="exact"/>
        <w:ind w:left="2683" w:right="2976"/>
        <w:rPr>
          <w:sz w:val="26"/>
          <w:szCs w:val="26"/>
        </w:rPr>
      </w:pPr>
    </w:p>
    <w:p w:rsidR="00B76AFE" w:rsidRPr="00D77EF2" w:rsidRDefault="00B76AFE">
      <w:pPr>
        <w:pStyle w:val="Style2"/>
        <w:widowControl/>
        <w:spacing w:line="240" w:lineRule="exact"/>
        <w:ind w:left="2683" w:right="2976"/>
        <w:rPr>
          <w:sz w:val="26"/>
          <w:szCs w:val="26"/>
        </w:rPr>
      </w:pPr>
    </w:p>
    <w:p w:rsidR="00B76AFE" w:rsidRPr="00D77EF2" w:rsidRDefault="006D61B1">
      <w:pPr>
        <w:pStyle w:val="Style2"/>
        <w:widowControl/>
        <w:spacing w:before="211"/>
        <w:ind w:left="2683" w:right="2976"/>
        <w:rPr>
          <w:rStyle w:val="FontStyle19"/>
        </w:rPr>
      </w:pPr>
      <w:r w:rsidRPr="00D77EF2">
        <w:rPr>
          <w:rStyle w:val="FontStyle19"/>
        </w:rPr>
        <w:t>СТАНДАРТНЫЙ ДОГОВОР пожертвования</w:t>
      </w:r>
    </w:p>
    <w:p w:rsidR="00B76AFE" w:rsidRPr="00D77EF2" w:rsidRDefault="00B76AFE">
      <w:pPr>
        <w:pStyle w:val="Style6"/>
        <w:widowControl/>
        <w:spacing w:line="240" w:lineRule="exact"/>
        <w:rPr>
          <w:sz w:val="26"/>
          <w:szCs w:val="26"/>
        </w:rPr>
      </w:pPr>
    </w:p>
    <w:p w:rsidR="00B76AFE" w:rsidRPr="00D77EF2" w:rsidRDefault="00B76AFE">
      <w:pPr>
        <w:pStyle w:val="Style6"/>
        <w:widowControl/>
        <w:spacing w:line="240" w:lineRule="exact"/>
        <w:rPr>
          <w:sz w:val="26"/>
          <w:szCs w:val="26"/>
        </w:rPr>
      </w:pPr>
    </w:p>
    <w:p w:rsidR="00B76AFE" w:rsidRPr="00D77EF2" w:rsidRDefault="006D61B1">
      <w:pPr>
        <w:pStyle w:val="Style6"/>
        <w:widowControl/>
        <w:tabs>
          <w:tab w:val="left" w:pos="6331"/>
          <w:tab w:val="left" w:leader="underscore" w:pos="6806"/>
          <w:tab w:val="left" w:leader="underscore" w:pos="8112"/>
        </w:tabs>
        <w:spacing w:before="62" w:line="240" w:lineRule="auto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>г. Архангельск</w:t>
      </w:r>
      <w:r w:rsidRPr="00D77EF2">
        <w:rPr>
          <w:rStyle w:val="FontStyle24"/>
          <w:sz w:val="26"/>
          <w:szCs w:val="26"/>
        </w:rPr>
        <w:tab/>
        <w:t>«</w:t>
      </w:r>
      <w:r w:rsidRPr="00D77EF2">
        <w:rPr>
          <w:rStyle w:val="FontStyle24"/>
          <w:sz w:val="26"/>
          <w:szCs w:val="26"/>
        </w:rPr>
        <w:tab/>
        <w:t>»</w:t>
      </w:r>
      <w:r w:rsidRPr="00D77EF2">
        <w:rPr>
          <w:rStyle w:val="FontStyle24"/>
          <w:sz w:val="26"/>
          <w:szCs w:val="26"/>
        </w:rPr>
        <w:tab/>
        <w:t>201_ год</w:t>
      </w:r>
    </w:p>
    <w:p w:rsidR="00B76AFE" w:rsidRPr="00D77EF2" w:rsidRDefault="00B76AFE">
      <w:pPr>
        <w:pStyle w:val="Style6"/>
        <w:widowControl/>
        <w:spacing w:line="240" w:lineRule="exact"/>
        <w:rPr>
          <w:sz w:val="26"/>
          <w:szCs w:val="26"/>
        </w:rPr>
      </w:pPr>
    </w:p>
    <w:p w:rsidR="00B76AFE" w:rsidRPr="00D77EF2" w:rsidRDefault="00B76AFE">
      <w:pPr>
        <w:pStyle w:val="Style6"/>
        <w:widowControl/>
        <w:spacing w:line="240" w:lineRule="exact"/>
        <w:rPr>
          <w:sz w:val="26"/>
          <w:szCs w:val="26"/>
        </w:rPr>
      </w:pPr>
    </w:p>
    <w:p w:rsidR="00B76AFE" w:rsidRPr="00D77EF2" w:rsidRDefault="006D61B1">
      <w:pPr>
        <w:pStyle w:val="Style6"/>
        <w:widowControl/>
        <w:tabs>
          <w:tab w:val="left" w:leader="underscore" w:pos="5165"/>
        </w:tabs>
        <w:spacing w:before="62" w:line="240" w:lineRule="auto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ab/>
        <w:t>,   именуемый   (ая)   в дальнейшем</w:t>
      </w:r>
    </w:p>
    <w:p w:rsidR="00B76AFE" w:rsidRPr="00D77EF2" w:rsidRDefault="006D61B1">
      <w:pPr>
        <w:pStyle w:val="Style5"/>
        <w:widowControl/>
        <w:spacing w:before="10"/>
        <w:ind w:left="552"/>
        <w:rPr>
          <w:rStyle w:val="FontStyle20"/>
          <w:sz w:val="26"/>
          <w:szCs w:val="26"/>
        </w:rPr>
      </w:pPr>
      <w:r w:rsidRPr="00D77EF2">
        <w:rPr>
          <w:rStyle w:val="FontStyle20"/>
          <w:sz w:val="26"/>
          <w:szCs w:val="26"/>
        </w:rPr>
        <w:t>Фамилия, имя, отчество Жертвователя</w:t>
      </w:r>
    </w:p>
    <w:p w:rsidR="00B76AFE" w:rsidRPr="00D77EF2" w:rsidRDefault="006D61B1">
      <w:pPr>
        <w:pStyle w:val="Style6"/>
        <w:widowControl/>
        <w:spacing w:line="274" w:lineRule="exact"/>
        <w:ind w:right="283"/>
        <w:rPr>
          <w:rStyle w:val="FontStyle24"/>
          <w:sz w:val="26"/>
          <w:szCs w:val="26"/>
        </w:rPr>
      </w:pPr>
      <w:r w:rsidRPr="00D77EF2">
        <w:rPr>
          <w:rStyle w:val="FontStyle23"/>
          <w:sz w:val="26"/>
          <w:szCs w:val="26"/>
        </w:rPr>
        <w:t xml:space="preserve">«Жертвователь», </w:t>
      </w:r>
      <w:r w:rsidRPr="00D77EF2">
        <w:rPr>
          <w:rStyle w:val="FontStyle24"/>
          <w:sz w:val="26"/>
          <w:szCs w:val="26"/>
        </w:rPr>
        <w:t xml:space="preserve">действующий (ая) от своего имени, с одной стороны, и некоммерческая организация «Фонд развития Северного (Арктического) федерального университета имени М.В. Ломоносова», именуемая в дальнейшем «Одаряемый», в лице исполнительного директора </w:t>
      </w:r>
      <w:r w:rsidR="00392A0E">
        <w:rPr>
          <w:rStyle w:val="FontStyle24"/>
          <w:sz w:val="26"/>
          <w:szCs w:val="26"/>
        </w:rPr>
        <w:t>Шестакова Леонида Николаевича</w:t>
      </w:r>
      <w:r w:rsidRPr="00D77EF2">
        <w:rPr>
          <w:rStyle w:val="FontStyle24"/>
          <w:sz w:val="26"/>
          <w:szCs w:val="26"/>
        </w:rPr>
        <w:t>, действующего на основании Устава, с другой стороны, вместе именуемые в дальнейшем «Стороны», заключили настоящий договор пожертвования (далее</w:t>
      </w:r>
      <w:r w:rsidR="00FA7B15">
        <w:rPr>
          <w:rStyle w:val="FontStyle24"/>
          <w:sz w:val="26"/>
          <w:szCs w:val="26"/>
        </w:rPr>
        <w:t xml:space="preserve"> </w:t>
      </w:r>
      <w:r w:rsidRPr="00D77EF2">
        <w:rPr>
          <w:rStyle w:val="FontStyle24"/>
          <w:sz w:val="26"/>
          <w:szCs w:val="26"/>
        </w:rPr>
        <w:t>- Договор) о нижеследующем:</w:t>
      </w:r>
    </w:p>
    <w:p w:rsidR="00B76AFE" w:rsidRPr="00D77EF2" w:rsidRDefault="00B76AFE">
      <w:pPr>
        <w:pStyle w:val="Style7"/>
        <w:widowControl/>
        <w:spacing w:line="240" w:lineRule="exact"/>
        <w:ind w:right="274"/>
        <w:jc w:val="center"/>
        <w:rPr>
          <w:sz w:val="26"/>
          <w:szCs w:val="26"/>
        </w:rPr>
      </w:pPr>
    </w:p>
    <w:p w:rsidR="00B76AFE" w:rsidRPr="00D77EF2" w:rsidRDefault="006D61B1">
      <w:pPr>
        <w:pStyle w:val="Style7"/>
        <w:widowControl/>
        <w:spacing w:before="62"/>
        <w:ind w:right="274"/>
        <w:jc w:val="center"/>
        <w:rPr>
          <w:rStyle w:val="FontStyle23"/>
          <w:sz w:val="26"/>
          <w:szCs w:val="26"/>
        </w:rPr>
      </w:pPr>
      <w:r w:rsidRPr="00D77EF2">
        <w:rPr>
          <w:rStyle w:val="FontStyle23"/>
          <w:sz w:val="26"/>
          <w:szCs w:val="26"/>
        </w:rPr>
        <w:t>1. Предмет договора</w:t>
      </w:r>
    </w:p>
    <w:p w:rsidR="00B76AFE" w:rsidRPr="00D77EF2" w:rsidRDefault="006D61B1" w:rsidP="006D61B1">
      <w:pPr>
        <w:pStyle w:val="Style8"/>
        <w:widowControl/>
        <w:numPr>
          <w:ilvl w:val="0"/>
          <w:numId w:val="1"/>
        </w:numPr>
        <w:tabs>
          <w:tab w:val="left" w:pos="1171"/>
        </w:tabs>
        <w:spacing w:before="206" w:line="298" w:lineRule="exact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>Жертвователь, в соответствии с Федер</w:t>
      </w:r>
      <w:r w:rsidR="00BD6587">
        <w:rPr>
          <w:rStyle w:val="FontStyle24"/>
          <w:sz w:val="26"/>
          <w:szCs w:val="26"/>
        </w:rPr>
        <w:t>альным законом от 30.12.2006 г.</w:t>
      </w:r>
      <w:r w:rsidR="00BD6587">
        <w:rPr>
          <w:rStyle w:val="FontStyle24"/>
          <w:sz w:val="26"/>
          <w:szCs w:val="26"/>
        </w:rPr>
        <w:br/>
      </w:r>
      <w:r w:rsidRPr="00D77EF2">
        <w:rPr>
          <w:rStyle w:val="FontStyle24"/>
          <w:sz w:val="26"/>
          <w:szCs w:val="26"/>
        </w:rPr>
        <w:t>№ 275-ФЗ «О порядке формирования и использования целевого капитала некоммерческих организаций» добровольно и бескорыстно жертвует денежные средства Одаряемому для пополнения сформированного целевого капитала Фонда развития Северного (Арктического) федерального университета им</w:t>
      </w:r>
      <w:r w:rsidR="00BD6587">
        <w:rPr>
          <w:rStyle w:val="FontStyle24"/>
          <w:sz w:val="26"/>
          <w:szCs w:val="26"/>
        </w:rPr>
        <w:t>ени</w:t>
      </w:r>
      <w:r w:rsidR="00BD6587">
        <w:rPr>
          <w:rStyle w:val="FontStyle24"/>
          <w:sz w:val="26"/>
          <w:szCs w:val="26"/>
        </w:rPr>
        <w:br/>
      </w:r>
      <w:r w:rsidRPr="00D77EF2">
        <w:rPr>
          <w:rStyle w:val="FontStyle24"/>
          <w:sz w:val="26"/>
          <w:szCs w:val="26"/>
        </w:rPr>
        <w:t>М.В. Ломоносова. Пожертвование на пополнение целевого капитала по настоящему договору является бессрочным.</w:t>
      </w:r>
    </w:p>
    <w:p w:rsidR="00B76AFE" w:rsidRPr="00D77EF2" w:rsidRDefault="006D61B1" w:rsidP="006D61B1">
      <w:pPr>
        <w:pStyle w:val="Style8"/>
        <w:widowControl/>
        <w:numPr>
          <w:ilvl w:val="0"/>
          <w:numId w:val="2"/>
        </w:numPr>
        <w:tabs>
          <w:tab w:val="left" w:pos="1253"/>
        </w:tabs>
        <w:spacing w:line="298" w:lineRule="exact"/>
        <w:ind w:firstLine="677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>Пожертвование осуществляется путем перечисления Жертвователем денежных средств на специальный банковский счет Фонда, указанный в Разделе 4 («Реквизиты сторон») настоящего Договора.</w:t>
      </w:r>
    </w:p>
    <w:p w:rsidR="00B76AFE" w:rsidRPr="00D77EF2" w:rsidRDefault="006D61B1" w:rsidP="00FA5C8F">
      <w:pPr>
        <w:pStyle w:val="Style8"/>
        <w:widowControl/>
        <w:tabs>
          <w:tab w:val="left" w:pos="1421"/>
        </w:tabs>
        <w:spacing w:line="298" w:lineRule="exact"/>
        <w:ind w:right="5" w:firstLine="706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>1.3.</w:t>
      </w:r>
      <w:r w:rsidRPr="00D77EF2">
        <w:rPr>
          <w:rStyle w:val="FontStyle24"/>
          <w:sz w:val="26"/>
          <w:szCs w:val="26"/>
        </w:rPr>
        <w:tab/>
        <w:t>Доход от целевого капитала, пополне</w:t>
      </w:r>
      <w:r w:rsidR="00613AD0">
        <w:rPr>
          <w:rStyle w:val="FontStyle24"/>
          <w:sz w:val="26"/>
          <w:szCs w:val="26"/>
        </w:rPr>
        <w:t xml:space="preserve">нного с использованием средств, </w:t>
      </w:r>
      <w:r w:rsidRPr="00D77EF2">
        <w:rPr>
          <w:rStyle w:val="FontStyle24"/>
          <w:sz w:val="26"/>
          <w:szCs w:val="26"/>
        </w:rPr>
        <w:t xml:space="preserve">полученных по настоящему договору, будет </w:t>
      </w:r>
      <w:r w:rsidR="00613AD0">
        <w:rPr>
          <w:rStyle w:val="FontStyle24"/>
          <w:sz w:val="26"/>
          <w:szCs w:val="26"/>
        </w:rPr>
        <w:t xml:space="preserve">использоваться исключительно на </w:t>
      </w:r>
      <w:r w:rsidRPr="00D77EF2">
        <w:rPr>
          <w:rStyle w:val="FontStyle24"/>
          <w:sz w:val="26"/>
          <w:szCs w:val="26"/>
        </w:rPr>
        <w:t>реализацию стратегических направлений ра</w:t>
      </w:r>
      <w:r w:rsidR="00613AD0">
        <w:rPr>
          <w:rStyle w:val="FontStyle24"/>
          <w:sz w:val="26"/>
          <w:szCs w:val="26"/>
        </w:rPr>
        <w:t xml:space="preserve">звития Северного (Арктического) </w:t>
      </w:r>
      <w:r w:rsidRPr="00D77EF2">
        <w:rPr>
          <w:rStyle w:val="FontStyle24"/>
          <w:sz w:val="26"/>
          <w:szCs w:val="26"/>
        </w:rPr>
        <w:t>федерального университета имени М.В. Ломоносова</w:t>
      </w:r>
      <w:r w:rsidR="00613AD0">
        <w:rPr>
          <w:rStyle w:val="FontStyle24"/>
          <w:sz w:val="26"/>
          <w:szCs w:val="26"/>
        </w:rPr>
        <w:t xml:space="preserve">» и реализацию уставных целей и </w:t>
      </w:r>
      <w:r w:rsidRPr="00D77EF2">
        <w:rPr>
          <w:rStyle w:val="FontStyle24"/>
          <w:sz w:val="26"/>
          <w:szCs w:val="26"/>
        </w:rPr>
        <w:t>задач НКО «Фонд развития Северного (Арктичес</w:t>
      </w:r>
      <w:r w:rsidR="00613AD0">
        <w:rPr>
          <w:rStyle w:val="FontStyle24"/>
          <w:sz w:val="26"/>
          <w:szCs w:val="26"/>
        </w:rPr>
        <w:t xml:space="preserve">кого) федерального университета </w:t>
      </w:r>
      <w:r w:rsidRPr="00D77EF2">
        <w:rPr>
          <w:rStyle w:val="FontStyle24"/>
          <w:sz w:val="26"/>
          <w:szCs w:val="26"/>
        </w:rPr>
        <w:t>имени М.В. Ломоносова»», в том числе (но не ограничиваясь):</w:t>
      </w:r>
    </w:p>
    <w:p w:rsidR="00B76AFE" w:rsidRPr="00D77EF2" w:rsidRDefault="006D61B1" w:rsidP="00AA18B3">
      <w:pPr>
        <w:pStyle w:val="Style9"/>
        <w:widowControl/>
        <w:numPr>
          <w:ilvl w:val="0"/>
          <w:numId w:val="3"/>
        </w:numPr>
        <w:tabs>
          <w:tab w:val="left" w:pos="709"/>
        </w:tabs>
        <w:spacing w:line="298" w:lineRule="exact"/>
        <w:ind w:firstLine="709"/>
        <w:rPr>
          <w:rStyle w:val="FontStyle21"/>
          <w:sz w:val="26"/>
          <w:szCs w:val="26"/>
        </w:rPr>
      </w:pPr>
      <w:r w:rsidRPr="00D77EF2">
        <w:rPr>
          <w:rStyle w:val="FontStyle21"/>
          <w:sz w:val="26"/>
          <w:szCs w:val="26"/>
        </w:rPr>
        <w:t>Модернизация образовательных программ и технологий</w:t>
      </w:r>
    </w:p>
    <w:p w:rsidR="00B76AFE" w:rsidRPr="00D77EF2" w:rsidRDefault="006D61B1" w:rsidP="00AA18B3">
      <w:pPr>
        <w:pStyle w:val="Style9"/>
        <w:widowControl/>
        <w:numPr>
          <w:ilvl w:val="0"/>
          <w:numId w:val="3"/>
        </w:numPr>
        <w:tabs>
          <w:tab w:val="left" w:pos="709"/>
        </w:tabs>
        <w:spacing w:before="10" w:line="274" w:lineRule="exact"/>
        <w:ind w:firstLine="709"/>
        <w:jc w:val="both"/>
        <w:rPr>
          <w:rStyle w:val="FontStyle21"/>
          <w:sz w:val="26"/>
          <w:szCs w:val="26"/>
        </w:rPr>
      </w:pPr>
      <w:r w:rsidRPr="00D77EF2">
        <w:rPr>
          <w:rStyle w:val="FontStyle21"/>
          <w:sz w:val="26"/>
          <w:szCs w:val="26"/>
        </w:rPr>
        <w:t>Развитие, поддержка и стимулирование человеческих ресурсов Университета. Обе</w:t>
      </w:r>
      <w:r w:rsidR="00676ED1">
        <w:rPr>
          <w:rStyle w:val="FontStyle21"/>
          <w:sz w:val="26"/>
          <w:szCs w:val="26"/>
        </w:rPr>
        <w:t xml:space="preserve">спечение конкурентноспособности </w:t>
      </w:r>
      <w:r w:rsidRPr="00D77EF2">
        <w:rPr>
          <w:rStyle w:val="FontStyle21"/>
          <w:sz w:val="26"/>
          <w:szCs w:val="26"/>
        </w:rPr>
        <w:t>профессорско-преподавательского состава, аспирантов, студентов и абитуриентов.</w:t>
      </w:r>
    </w:p>
    <w:p w:rsidR="00B76AFE" w:rsidRPr="00D77EF2" w:rsidRDefault="006D61B1" w:rsidP="00AA18B3">
      <w:pPr>
        <w:pStyle w:val="Style9"/>
        <w:widowControl/>
        <w:numPr>
          <w:ilvl w:val="0"/>
          <w:numId w:val="3"/>
        </w:numPr>
        <w:tabs>
          <w:tab w:val="left" w:pos="709"/>
        </w:tabs>
        <w:spacing w:before="14" w:line="240" w:lineRule="auto"/>
        <w:ind w:firstLine="709"/>
        <w:rPr>
          <w:rStyle w:val="FontStyle21"/>
          <w:sz w:val="26"/>
          <w:szCs w:val="26"/>
        </w:rPr>
      </w:pPr>
      <w:r w:rsidRPr="00D77EF2">
        <w:rPr>
          <w:rStyle w:val="FontStyle21"/>
          <w:sz w:val="26"/>
          <w:szCs w:val="26"/>
        </w:rPr>
        <w:t>Поддержка исследований и инноваций. Инновационная инфраструктура</w:t>
      </w:r>
    </w:p>
    <w:p w:rsidR="00B76AFE" w:rsidRPr="00D77EF2" w:rsidRDefault="006D61B1" w:rsidP="00AA18B3">
      <w:pPr>
        <w:pStyle w:val="Style9"/>
        <w:widowControl/>
        <w:numPr>
          <w:ilvl w:val="0"/>
          <w:numId w:val="3"/>
        </w:numPr>
        <w:tabs>
          <w:tab w:val="left" w:pos="709"/>
        </w:tabs>
        <w:spacing w:before="14" w:line="240" w:lineRule="auto"/>
        <w:ind w:firstLine="709"/>
        <w:rPr>
          <w:rStyle w:val="FontStyle21"/>
          <w:sz w:val="26"/>
          <w:szCs w:val="26"/>
        </w:rPr>
      </w:pPr>
      <w:r w:rsidRPr="00D77EF2">
        <w:rPr>
          <w:rStyle w:val="FontStyle21"/>
          <w:sz w:val="26"/>
          <w:szCs w:val="26"/>
        </w:rPr>
        <w:t>Развитие материально-технической базы</w:t>
      </w:r>
    </w:p>
    <w:p w:rsidR="00B76AFE" w:rsidRPr="00D77EF2" w:rsidRDefault="006D61B1">
      <w:pPr>
        <w:pStyle w:val="Style8"/>
        <w:widowControl/>
        <w:tabs>
          <w:tab w:val="left" w:pos="1757"/>
          <w:tab w:val="left" w:leader="underscore" w:pos="8126"/>
        </w:tabs>
        <w:spacing w:before="53" w:line="274" w:lineRule="exact"/>
        <w:ind w:firstLine="739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lastRenderedPageBreak/>
        <w:t>1.4.</w:t>
      </w:r>
      <w:r w:rsidRPr="00D77EF2">
        <w:rPr>
          <w:rStyle w:val="FontStyle24"/>
          <w:sz w:val="26"/>
          <w:szCs w:val="26"/>
        </w:rPr>
        <w:tab/>
        <w:t>Общая сумма пожертвования на пополнение целевого капитала по</w:t>
      </w:r>
      <w:r w:rsidRPr="00D77EF2">
        <w:rPr>
          <w:rStyle w:val="FontStyle24"/>
          <w:sz w:val="26"/>
          <w:szCs w:val="26"/>
        </w:rPr>
        <w:br/>
        <w:t>настоящему договору составляет</w:t>
      </w:r>
      <w:r w:rsidRPr="00D77EF2">
        <w:rPr>
          <w:rStyle w:val="FontStyle24"/>
          <w:sz w:val="26"/>
          <w:szCs w:val="26"/>
        </w:rPr>
        <w:tab/>
        <w:t>рублей.</w:t>
      </w:r>
    </w:p>
    <w:p w:rsidR="00B76AFE" w:rsidRPr="00D77EF2" w:rsidRDefault="006D61B1" w:rsidP="00FA5C8F">
      <w:pPr>
        <w:pStyle w:val="Style8"/>
        <w:widowControl/>
        <w:tabs>
          <w:tab w:val="left" w:pos="1440"/>
        </w:tabs>
        <w:spacing w:line="274" w:lineRule="exact"/>
        <w:ind w:right="5" w:firstLine="720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>1.5.</w:t>
      </w:r>
      <w:r w:rsidRPr="00D77EF2">
        <w:rPr>
          <w:rStyle w:val="FontStyle24"/>
          <w:sz w:val="26"/>
          <w:szCs w:val="26"/>
        </w:rPr>
        <w:tab/>
        <w:t>Настоящий договор является дого</w:t>
      </w:r>
      <w:r w:rsidR="00FA5C8F">
        <w:rPr>
          <w:rStyle w:val="FontStyle24"/>
          <w:sz w:val="26"/>
          <w:szCs w:val="26"/>
        </w:rPr>
        <w:t xml:space="preserve">вором присоединения в понимании </w:t>
      </w:r>
      <w:r w:rsidRPr="00D77EF2">
        <w:rPr>
          <w:rStyle w:val="FontStyle24"/>
          <w:sz w:val="26"/>
          <w:szCs w:val="26"/>
        </w:rPr>
        <w:t>статьи 428 Гражданского кодекса РФ. Станда</w:t>
      </w:r>
      <w:r w:rsidR="00FA5C8F">
        <w:rPr>
          <w:rStyle w:val="FontStyle24"/>
          <w:sz w:val="26"/>
          <w:szCs w:val="26"/>
        </w:rPr>
        <w:t xml:space="preserve">ртная форма настоящего Договора </w:t>
      </w:r>
      <w:r w:rsidRPr="00D77EF2">
        <w:rPr>
          <w:rStyle w:val="FontStyle24"/>
          <w:sz w:val="26"/>
          <w:szCs w:val="26"/>
        </w:rPr>
        <w:t>утверждена решением Правления НКО «Фонд раз</w:t>
      </w:r>
      <w:r w:rsidR="00FA5C8F">
        <w:rPr>
          <w:rStyle w:val="FontStyle24"/>
          <w:sz w:val="26"/>
          <w:szCs w:val="26"/>
        </w:rPr>
        <w:t xml:space="preserve">вития САФУ» (Протокол № 5 от 19 </w:t>
      </w:r>
      <w:r w:rsidRPr="00D77EF2">
        <w:rPr>
          <w:rStyle w:val="FontStyle24"/>
          <w:sz w:val="26"/>
          <w:szCs w:val="26"/>
        </w:rPr>
        <w:t>июля 2013 года)</w:t>
      </w:r>
    </w:p>
    <w:p w:rsidR="00B76AFE" w:rsidRPr="00D77EF2" w:rsidRDefault="00B76AFE">
      <w:pPr>
        <w:pStyle w:val="Style11"/>
        <w:widowControl/>
        <w:spacing w:line="240" w:lineRule="exact"/>
        <w:ind w:left="3307"/>
        <w:rPr>
          <w:sz w:val="26"/>
          <w:szCs w:val="26"/>
        </w:rPr>
      </w:pPr>
    </w:p>
    <w:p w:rsidR="00B76AFE" w:rsidRPr="00D77EF2" w:rsidRDefault="006D61B1">
      <w:pPr>
        <w:pStyle w:val="Style11"/>
        <w:widowControl/>
        <w:spacing w:before="24"/>
        <w:ind w:left="3307"/>
        <w:rPr>
          <w:rStyle w:val="FontStyle22"/>
          <w:sz w:val="26"/>
          <w:szCs w:val="26"/>
        </w:rPr>
      </w:pPr>
      <w:r w:rsidRPr="00D77EF2">
        <w:rPr>
          <w:rStyle w:val="FontStyle22"/>
          <w:sz w:val="26"/>
          <w:szCs w:val="26"/>
        </w:rPr>
        <w:t>2.  Права и обязанности сторон</w:t>
      </w:r>
    </w:p>
    <w:p w:rsidR="00B76AFE" w:rsidRPr="00D77EF2" w:rsidRDefault="006D61B1" w:rsidP="00FA5C8F">
      <w:pPr>
        <w:pStyle w:val="Style12"/>
        <w:widowControl/>
        <w:numPr>
          <w:ilvl w:val="0"/>
          <w:numId w:val="4"/>
        </w:numPr>
        <w:tabs>
          <w:tab w:val="left" w:pos="0"/>
          <w:tab w:val="left" w:leader="underscore" w:pos="936"/>
          <w:tab w:val="left" w:leader="underscore" w:pos="2654"/>
        </w:tabs>
        <w:spacing w:before="245"/>
        <w:ind w:firstLine="709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>Жертвователь обязан перевести денежные средства на счет Одаряемого до</w:t>
      </w:r>
      <w:r w:rsidRPr="00D77EF2">
        <w:rPr>
          <w:rStyle w:val="FontStyle24"/>
          <w:sz w:val="26"/>
          <w:szCs w:val="26"/>
        </w:rPr>
        <w:br/>
        <w:t>"</w:t>
      </w:r>
      <w:r w:rsidRPr="00D77EF2">
        <w:rPr>
          <w:rStyle w:val="FontStyle24"/>
          <w:sz w:val="26"/>
          <w:szCs w:val="26"/>
        </w:rPr>
        <w:tab/>
        <w:t>"</w:t>
      </w:r>
      <w:r w:rsidRPr="00D77EF2">
        <w:rPr>
          <w:rStyle w:val="FontStyle24"/>
          <w:sz w:val="26"/>
          <w:szCs w:val="26"/>
        </w:rPr>
        <w:tab/>
        <w:t>201_г.</w:t>
      </w:r>
    </w:p>
    <w:p w:rsidR="00B76AFE" w:rsidRPr="00D77EF2" w:rsidRDefault="006D61B1" w:rsidP="00FA5C8F">
      <w:pPr>
        <w:pStyle w:val="Style12"/>
        <w:widowControl/>
        <w:numPr>
          <w:ilvl w:val="0"/>
          <w:numId w:val="4"/>
        </w:numPr>
        <w:tabs>
          <w:tab w:val="left" w:pos="0"/>
        </w:tabs>
        <w:spacing w:before="226" w:line="274" w:lineRule="exact"/>
        <w:ind w:firstLine="709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>Одаряемый обязан:</w:t>
      </w:r>
    </w:p>
    <w:p w:rsidR="00B76AFE" w:rsidRPr="00D77EF2" w:rsidRDefault="006D61B1" w:rsidP="00FA5C8F">
      <w:pPr>
        <w:pStyle w:val="Style14"/>
        <w:widowControl/>
        <w:numPr>
          <w:ilvl w:val="0"/>
          <w:numId w:val="5"/>
        </w:numPr>
        <w:tabs>
          <w:tab w:val="left" w:pos="0"/>
          <w:tab w:val="left" w:pos="715"/>
        </w:tabs>
        <w:ind w:firstLine="709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>Использовать средства, полученные от Жертвователя по настоящему Договору исключительно в целях, предусмотренных разделом 1 настоящего Договора.</w:t>
      </w:r>
    </w:p>
    <w:p w:rsidR="00B76AFE" w:rsidRPr="00D77EF2" w:rsidRDefault="006D61B1" w:rsidP="00FA5C8F">
      <w:pPr>
        <w:pStyle w:val="Style14"/>
        <w:widowControl/>
        <w:numPr>
          <w:ilvl w:val="0"/>
          <w:numId w:val="5"/>
        </w:numPr>
        <w:tabs>
          <w:tab w:val="left" w:pos="0"/>
          <w:tab w:val="left" w:pos="715"/>
        </w:tabs>
        <w:ind w:firstLine="709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>Вести обособленный бухгалтерский учет всех операций, связанных с получением денежных средств на формирование целевого капитала, передачей денежных средств, составляющих целевой капитал, в доверительное управление управляющей компании, а также с использованием, распределением дохода от целевого капитала.</w:t>
      </w:r>
    </w:p>
    <w:p w:rsidR="00B76AFE" w:rsidRPr="00D77EF2" w:rsidRDefault="006D61B1" w:rsidP="00FA5C8F">
      <w:pPr>
        <w:pStyle w:val="Style14"/>
        <w:widowControl/>
        <w:numPr>
          <w:ilvl w:val="0"/>
          <w:numId w:val="5"/>
        </w:numPr>
        <w:tabs>
          <w:tab w:val="left" w:pos="0"/>
          <w:tab w:val="left" w:pos="715"/>
        </w:tabs>
        <w:ind w:firstLine="709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>Предоставить информацию о формировании целевого капитала, доходе от доверительного управления целевым капиталом, а также об использовании дохода от целевого капитала, в который жертвователем были внесены денежные средства в порядке, установленном настоящим договором.</w:t>
      </w:r>
    </w:p>
    <w:p w:rsidR="00B76AFE" w:rsidRPr="00D77EF2" w:rsidRDefault="006D61B1" w:rsidP="00FA5C8F">
      <w:pPr>
        <w:pStyle w:val="Style14"/>
        <w:widowControl/>
        <w:numPr>
          <w:ilvl w:val="0"/>
          <w:numId w:val="5"/>
        </w:numPr>
        <w:tabs>
          <w:tab w:val="left" w:pos="0"/>
          <w:tab w:val="left" w:pos="715"/>
        </w:tabs>
        <w:ind w:firstLine="709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 xml:space="preserve">Обеспечить путем размещения на сайте: </w:t>
      </w:r>
      <w:hyperlink r:id="rId8" w:history="1">
        <w:r w:rsidRPr="00D77EF2">
          <w:rPr>
            <w:rStyle w:val="a3"/>
            <w:sz w:val="26"/>
            <w:szCs w:val="26"/>
            <w:lang w:val="en-US"/>
          </w:rPr>
          <w:t>http</w:t>
        </w:r>
        <w:r w:rsidRPr="00D77EF2">
          <w:rPr>
            <w:rStyle w:val="a3"/>
            <w:sz w:val="26"/>
            <w:szCs w:val="26"/>
          </w:rPr>
          <w:t>://</w:t>
        </w:r>
        <w:r w:rsidRPr="00D77EF2">
          <w:rPr>
            <w:rStyle w:val="a3"/>
            <w:sz w:val="26"/>
            <w:szCs w:val="26"/>
            <w:lang w:val="en-US"/>
          </w:rPr>
          <w:t>endowment</w:t>
        </w:r>
        <w:r w:rsidRPr="00D77EF2">
          <w:rPr>
            <w:rStyle w:val="a3"/>
            <w:sz w:val="26"/>
            <w:szCs w:val="26"/>
          </w:rPr>
          <w:t>.</w:t>
        </w:r>
        <w:r w:rsidRPr="00D77EF2">
          <w:rPr>
            <w:rStyle w:val="a3"/>
            <w:sz w:val="26"/>
            <w:szCs w:val="26"/>
            <w:lang w:val="en-US"/>
          </w:rPr>
          <w:t>narfu</w:t>
        </w:r>
        <w:r w:rsidRPr="00D77EF2">
          <w:rPr>
            <w:rStyle w:val="a3"/>
            <w:sz w:val="26"/>
            <w:szCs w:val="26"/>
          </w:rPr>
          <w:t>.</w:t>
        </w:r>
        <w:r w:rsidRPr="00D77EF2">
          <w:rPr>
            <w:rStyle w:val="a3"/>
            <w:sz w:val="26"/>
            <w:szCs w:val="26"/>
            <w:lang w:val="en-US"/>
          </w:rPr>
          <w:t>ru</w:t>
        </w:r>
      </w:hyperlink>
      <w:r w:rsidRPr="00D77EF2">
        <w:rPr>
          <w:rStyle w:val="FontStyle24"/>
          <w:sz w:val="26"/>
          <w:szCs w:val="26"/>
        </w:rPr>
        <w:t xml:space="preserve"> в сети Интернет свободный доступ любым заинтересованным лицам к ознакомлению с документами и информацией, связанной с деятельностью Фонда, в соответствии с Федеральным законом от 30.12.2006 г. № 275-ФЗ «О порядке формирования и использования целевого капитала некоммерческих организаций»</w:t>
      </w:r>
      <w:r w:rsidR="00F70EDF">
        <w:rPr>
          <w:rStyle w:val="FontStyle24"/>
          <w:sz w:val="26"/>
          <w:szCs w:val="26"/>
        </w:rPr>
        <w:t>.</w:t>
      </w:r>
    </w:p>
    <w:p w:rsidR="00B76AFE" w:rsidRPr="00D77EF2" w:rsidRDefault="006D61B1" w:rsidP="000C76B7">
      <w:pPr>
        <w:pStyle w:val="Style12"/>
        <w:widowControl/>
        <w:tabs>
          <w:tab w:val="left" w:pos="0"/>
        </w:tabs>
        <w:spacing w:line="274" w:lineRule="exact"/>
        <w:ind w:firstLine="709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>2.3.</w:t>
      </w:r>
      <w:r w:rsidRPr="00D77EF2">
        <w:rPr>
          <w:rStyle w:val="FontStyle24"/>
          <w:sz w:val="26"/>
          <w:szCs w:val="26"/>
        </w:rPr>
        <w:tab/>
        <w:t>Жертвователь, а также его наследники или иные правопреемники, вправе:</w:t>
      </w:r>
    </w:p>
    <w:p w:rsidR="00B76AFE" w:rsidRPr="00D77EF2" w:rsidRDefault="006D61B1" w:rsidP="00FA5C8F">
      <w:pPr>
        <w:pStyle w:val="Style14"/>
        <w:widowControl/>
        <w:numPr>
          <w:ilvl w:val="0"/>
          <w:numId w:val="6"/>
        </w:numPr>
        <w:tabs>
          <w:tab w:val="left" w:pos="0"/>
          <w:tab w:val="left" w:pos="715"/>
        </w:tabs>
        <w:ind w:firstLine="709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>Получать информацию о формировании целевого капитала, доходе от доверительного управления целевым капиталом, а также об использовании дохода от целевого капитала, в который жертвователем были внесены денежные средства в порядке, установленном Федеральным законом «О порядке формирования и использования целевого капитала некоммерческих организаций».</w:t>
      </w:r>
    </w:p>
    <w:p w:rsidR="00B76AFE" w:rsidRPr="00D77EF2" w:rsidRDefault="006D61B1" w:rsidP="00FA5C8F">
      <w:pPr>
        <w:pStyle w:val="Style14"/>
        <w:widowControl/>
        <w:numPr>
          <w:ilvl w:val="0"/>
          <w:numId w:val="6"/>
        </w:numPr>
        <w:tabs>
          <w:tab w:val="left" w:pos="0"/>
          <w:tab w:val="left" w:pos="715"/>
        </w:tabs>
        <w:ind w:firstLine="709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>Потребовать включить себя или своего представителя в состав совета по использованию целевого капитала, если размер пожертвования по настоящему договору составит более 10 процентов балансовой стоимости имущества, составляющего целевой капитал, на последнюю отчетную дату.</w:t>
      </w:r>
    </w:p>
    <w:p w:rsidR="00B76AFE" w:rsidRPr="00D77EF2" w:rsidRDefault="00B76AFE">
      <w:pPr>
        <w:pStyle w:val="Style7"/>
        <w:widowControl/>
        <w:spacing w:line="240" w:lineRule="exact"/>
        <w:ind w:right="293"/>
        <w:jc w:val="center"/>
        <w:rPr>
          <w:sz w:val="26"/>
          <w:szCs w:val="26"/>
        </w:rPr>
      </w:pPr>
    </w:p>
    <w:p w:rsidR="00B76AFE" w:rsidRPr="00D77EF2" w:rsidRDefault="006D61B1">
      <w:pPr>
        <w:pStyle w:val="Style7"/>
        <w:widowControl/>
        <w:spacing w:before="19"/>
        <w:ind w:right="293"/>
        <w:jc w:val="center"/>
        <w:rPr>
          <w:rStyle w:val="FontStyle23"/>
          <w:sz w:val="26"/>
          <w:szCs w:val="26"/>
        </w:rPr>
      </w:pPr>
      <w:r w:rsidRPr="00D77EF2">
        <w:rPr>
          <w:rStyle w:val="FontStyle23"/>
          <w:sz w:val="26"/>
          <w:szCs w:val="26"/>
        </w:rPr>
        <w:t>3. Заключительные положения</w:t>
      </w:r>
    </w:p>
    <w:p w:rsidR="00B76AFE" w:rsidRPr="00D77EF2" w:rsidRDefault="00B76AFE">
      <w:pPr>
        <w:pStyle w:val="Style17"/>
        <w:widowControl/>
        <w:spacing w:line="240" w:lineRule="exact"/>
        <w:ind w:left="350"/>
        <w:rPr>
          <w:sz w:val="26"/>
          <w:szCs w:val="26"/>
        </w:rPr>
      </w:pPr>
    </w:p>
    <w:p w:rsidR="00B76AFE" w:rsidRPr="00D77EF2" w:rsidRDefault="006D61B1" w:rsidP="00BC2290">
      <w:pPr>
        <w:pStyle w:val="Style17"/>
        <w:widowControl/>
        <w:spacing w:before="29" w:line="274" w:lineRule="exact"/>
        <w:ind w:firstLine="709"/>
        <w:rPr>
          <w:rStyle w:val="FontStyle24"/>
          <w:sz w:val="26"/>
          <w:szCs w:val="26"/>
        </w:rPr>
      </w:pPr>
      <w:r w:rsidRPr="00D77EF2">
        <w:rPr>
          <w:rStyle w:val="FontStyle24"/>
          <w:sz w:val="26"/>
          <w:szCs w:val="26"/>
        </w:rPr>
        <w:t>3.1. В случае расформирования Целевого капитала и ликвидации Фонда, Пожертвование, полученное по настоящему Договору, по решению Правления Фонда, передается Федеральному государственному автономному образовательному учреждению высшего образования «Северный (Арктический) федеральный университет имени М.В. Ломоносова»</w:t>
      </w:r>
    </w:p>
    <w:p w:rsidR="00B76AFE" w:rsidRPr="00D77EF2" w:rsidRDefault="00D77EF2" w:rsidP="00BC2290">
      <w:pPr>
        <w:pStyle w:val="Style12"/>
        <w:widowControl/>
        <w:numPr>
          <w:ilvl w:val="0"/>
          <w:numId w:val="7"/>
        </w:numPr>
        <w:tabs>
          <w:tab w:val="left" w:pos="350"/>
        </w:tabs>
        <w:spacing w:before="53" w:line="274" w:lineRule="exact"/>
        <w:ind w:right="10" w:firstLine="709"/>
        <w:rPr>
          <w:rStyle w:val="FontStyle24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97790" distB="0" distL="24130" distR="24130" simplePos="0" relativeHeight="251658240" behindDoc="0" locked="0" layoutInCell="1" allowOverlap="1" wp14:anchorId="4D38785D" wp14:editId="0A6E5544">
                <wp:simplePos x="0" y="0"/>
                <wp:positionH relativeFrom="margin">
                  <wp:posOffset>-48895</wp:posOffset>
                </wp:positionH>
                <wp:positionV relativeFrom="paragraph">
                  <wp:posOffset>2258695</wp:posOffset>
                </wp:positionV>
                <wp:extent cx="5861050" cy="5507990"/>
                <wp:effectExtent l="8255" t="10795" r="7620" b="571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5507990"/>
                          <a:chOff x="1632" y="4694"/>
                          <a:chExt cx="9230" cy="867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5241"/>
                            <a:ext cx="9230" cy="812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02"/>
                                <w:gridCol w:w="4229"/>
                              </w:tblGrid>
                              <w:tr w:rsidR="00B76AFE">
                                <w:tc>
                                  <w:tcPr>
                                    <w:tcW w:w="5002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B76AFE" w:rsidRPr="00C1318C" w:rsidRDefault="006D6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5"/>
                                        <w:sz w:val="26"/>
                                        <w:szCs w:val="26"/>
                                      </w:rPr>
                                    </w:pPr>
                                    <w:r w:rsidRPr="00C1318C">
                                      <w:rPr>
                                        <w:rStyle w:val="FontStyle25"/>
                                        <w:sz w:val="26"/>
                                        <w:szCs w:val="26"/>
                                      </w:rPr>
                                      <w:t>Жертвователь:</w:t>
                                    </w:r>
                                  </w:p>
                                </w:tc>
                                <w:tc>
                                  <w:tcPr>
                                    <w:tcW w:w="4229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B76AFE" w:rsidRPr="00C1318C" w:rsidRDefault="006D6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5"/>
                                        <w:sz w:val="26"/>
                                        <w:szCs w:val="26"/>
                                      </w:rPr>
                                    </w:pPr>
                                    <w:r w:rsidRPr="00C1318C">
                                      <w:rPr>
                                        <w:rStyle w:val="FontStyle25"/>
                                        <w:sz w:val="26"/>
                                        <w:szCs w:val="26"/>
                                      </w:rPr>
                                      <w:t>Одаряемый:</w:t>
                                    </w:r>
                                  </w:p>
                                </w:tc>
                              </w:tr>
                              <w:tr w:rsidR="00B76AFE">
                                <w:tc>
                                  <w:tcPr>
                                    <w:tcW w:w="50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76AFE" w:rsidRDefault="00B76AFE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76AFE" w:rsidRPr="00D77EF2" w:rsidRDefault="006D61B1">
                                    <w:pPr>
                                      <w:pStyle w:val="Style15"/>
                                      <w:widowControl/>
                                      <w:spacing w:line="240" w:lineRule="exact"/>
                                      <w:rPr>
                                        <w:rStyle w:val="FontStyle25"/>
                                        <w:sz w:val="26"/>
                                        <w:szCs w:val="26"/>
                                      </w:rPr>
                                    </w:pPr>
                                    <w:r w:rsidRPr="00D77EF2">
                                      <w:rPr>
                                        <w:rStyle w:val="FontStyle25"/>
                                        <w:sz w:val="26"/>
                                        <w:szCs w:val="26"/>
                                      </w:rPr>
                                      <w:t xml:space="preserve">Некоммерческая    организация «Фонд развития     Северного (Арктического) </w:t>
                                    </w:r>
                                    <w:r w:rsidR="008B4A78">
                                      <w:rPr>
                                        <w:rStyle w:val="FontStyle25"/>
                                        <w:sz w:val="26"/>
                                        <w:szCs w:val="26"/>
                                      </w:rPr>
                                      <w:t>федерального университета имени</w:t>
                                    </w:r>
                                    <w:r w:rsidR="008B4A78">
                                      <w:rPr>
                                        <w:rStyle w:val="FontStyle25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 w:rsidRPr="00D77EF2">
                                      <w:rPr>
                                        <w:rStyle w:val="FontStyle25"/>
                                        <w:sz w:val="26"/>
                                        <w:szCs w:val="26"/>
                                      </w:rPr>
                                      <w:t>М.В. Ломоносова»</w:t>
                                    </w:r>
                                  </w:p>
                                </w:tc>
                              </w:tr>
                              <w:tr w:rsidR="00B76AFE">
                                <w:tc>
                                  <w:tcPr>
                                    <w:tcW w:w="500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76AFE" w:rsidRDefault="00B76AFE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76AFE" w:rsidRPr="00D77EF2" w:rsidRDefault="006D61B1">
                                    <w:pPr>
                                      <w:pStyle w:val="Style13"/>
                                      <w:widowControl/>
                                      <w:ind w:right="902"/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</w:pPr>
                                    <w:r w:rsidRPr="00D77EF2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Юридический адрес: 163002, г. Архангельск, набережная Северной Двины, д. 17</w:t>
                                    </w:r>
                                  </w:p>
                                </w:tc>
                              </w:tr>
                              <w:tr w:rsidR="00B76AFE">
                                <w:tc>
                                  <w:tcPr>
                                    <w:tcW w:w="500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76AFE" w:rsidRDefault="00B76AFE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76AFE" w:rsidRPr="00D77EF2" w:rsidRDefault="006D61B1">
                                    <w:pPr>
                                      <w:pStyle w:val="Style13"/>
                                      <w:widowControl/>
                                      <w:ind w:left="5" w:hanging="5"/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</w:pPr>
                                    <w:r w:rsidRPr="00D77EF2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ИНН/КПП: 2901990533/290101001 ОКПО: 37657568, ОКВЭД: 65.2</w:t>
                                    </w:r>
                                  </w:p>
                                </w:tc>
                              </w:tr>
                              <w:tr w:rsidR="00B76AFE">
                                <w:tc>
                                  <w:tcPr>
                                    <w:tcW w:w="500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76AFE" w:rsidRDefault="00B76AFE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76AFE" w:rsidRPr="00D77EF2" w:rsidRDefault="006D61B1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</w:pPr>
                                    <w:r w:rsidRPr="00D77EF2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Банковские реквизиты:</w:t>
                                    </w:r>
                                  </w:p>
                                  <w:p w:rsidR="00B76AFE" w:rsidRPr="00D77EF2" w:rsidRDefault="006D61B1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</w:pPr>
                                    <w:r w:rsidRPr="00D77EF2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р/с № 40703810089000000025</w:t>
                                    </w:r>
                                  </w:p>
                                  <w:p w:rsidR="00B76AFE" w:rsidRPr="00D77EF2" w:rsidRDefault="006D61B1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</w:pPr>
                                    <w:r w:rsidRPr="00D77EF2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 xml:space="preserve">Банк: </w:t>
                                    </w:r>
                                    <w:r w:rsidR="00A52FB1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филиал ПАО Банк ВТБ</w:t>
                                    </w:r>
                                    <w:r w:rsidR="00A52FB1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 w:rsidRPr="00D77EF2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в г.</w:t>
                                    </w:r>
                                    <w:r w:rsidR="00A52FB1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 w:rsidRPr="00D77EF2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Архангельске</w:t>
                                    </w:r>
                                  </w:p>
                                  <w:p w:rsidR="00B76AFE" w:rsidRPr="00D77EF2" w:rsidRDefault="006D61B1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</w:pPr>
                                    <w:r w:rsidRPr="00D77EF2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БИК: 041117708</w:t>
                                    </w:r>
                                  </w:p>
                                  <w:p w:rsidR="00B76AFE" w:rsidRPr="00D77EF2" w:rsidRDefault="006D61B1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</w:pPr>
                                    <w:r w:rsidRPr="00D77EF2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к/с №: 301 018 101 000 000 007 08 Исполнительный директор</w:t>
                                    </w:r>
                                  </w:p>
                                </w:tc>
                              </w:tr>
                              <w:tr w:rsidR="00B76AFE">
                                <w:tc>
                                  <w:tcPr>
                                    <w:tcW w:w="500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76AFE" w:rsidRPr="00724BA0" w:rsidRDefault="006D61B1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</w:pPr>
                                    <w:r w:rsidRPr="00724BA0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м.п.</w:t>
                                    </w:r>
                                  </w:p>
                                </w:tc>
                                <w:tc>
                                  <w:tcPr>
                                    <w:tcW w:w="422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76AFE" w:rsidRPr="00D77EF2" w:rsidRDefault="00D77EF2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Л</w:t>
                                    </w:r>
                                    <w:r w:rsidR="006D61B1" w:rsidRPr="00D77EF2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Н</w:t>
                                    </w:r>
                                    <w:r w:rsidR="006D61B1" w:rsidRPr="00D77EF2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Шестаков</w:t>
                                    </w:r>
                                  </w:p>
                                  <w:p w:rsidR="00B76AFE" w:rsidRPr="00D77EF2" w:rsidRDefault="006D61B1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</w:pPr>
                                    <w:r w:rsidRPr="00D77EF2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м.п.</w:t>
                                    </w:r>
                                  </w:p>
                                </w:tc>
                              </w:tr>
                              <w:tr w:rsidR="00B76AFE">
                                <w:tc>
                                  <w:tcPr>
                                    <w:tcW w:w="500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76AFE" w:rsidRPr="00724BA0" w:rsidRDefault="006D61B1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</w:pPr>
                                    <w:r w:rsidRPr="00724BA0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«      »                   201 г.</w:t>
                                    </w:r>
                                  </w:p>
                                </w:tc>
                                <w:tc>
                                  <w:tcPr>
                                    <w:tcW w:w="422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76AFE" w:rsidRPr="00D77EF2" w:rsidRDefault="006D61B1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</w:pPr>
                                    <w:r w:rsidRPr="00D77EF2">
                                      <w:rPr>
                                        <w:rStyle w:val="FontStyle26"/>
                                        <w:sz w:val="26"/>
                                        <w:szCs w:val="26"/>
                                      </w:rPr>
                                      <w:t>«      »                   201 г.</w:t>
                                    </w:r>
                                  </w:p>
                                </w:tc>
                              </w:tr>
                            </w:tbl>
                            <w:p w:rsidR="00000000" w:rsidRDefault="00612DD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32" y="4694"/>
                            <a:ext cx="2006" cy="2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6AFE" w:rsidRPr="00D77EF2" w:rsidRDefault="006D61B1">
                              <w:pPr>
                                <w:pStyle w:val="Style10"/>
                                <w:widowControl/>
                                <w:ind w:right="14"/>
                                <w:jc w:val="center"/>
                                <w:rPr>
                                  <w:rStyle w:val="FontStyle25"/>
                                  <w:sz w:val="26"/>
                                  <w:szCs w:val="26"/>
                                </w:rPr>
                              </w:pPr>
                              <w:r w:rsidRPr="00D77EF2">
                                <w:rPr>
                                  <w:rStyle w:val="FontStyle25"/>
                                  <w:sz w:val="26"/>
                                  <w:szCs w:val="26"/>
                                </w:rPr>
                                <w:t>4. Реквизиты Сторон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.85pt;margin-top:177.85pt;width:461.5pt;height:433.7pt;z-index:251658240;mso-wrap-distance-left:1.9pt;mso-wrap-distance-top:7.7pt;mso-wrap-distance-right:1.9pt;mso-position-horizontal-relative:margin" coordorigin="1632,4694" coordsize="9230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2;top:5241;width:9230;height:8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02"/>
                          <w:gridCol w:w="4229"/>
                        </w:tblGrid>
                        <w:tr w:rsidR="00B76AFE">
                          <w:tc>
                            <w:tcPr>
                              <w:tcW w:w="5002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B76AFE" w:rsidRPr="00C1318C" w:rsidRDefault="006D6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5"/>
                                  <w:sz w:val="26"/>
                                  <w:szCs w:val="26"/>
                                </w:rPr>
                              </w:pPr>
                              <w:r w:rsidRPr="00C1318C">
                                <w:rPr>
                                  <w:rStyle w:val="FontStyle25"/>
                                  <w:sz w:val="26"/>
                                  <w:szCs w:val="26"/>
                                </w:rPr>
                                <w:t>Жертвователь:</w:t>
                              </w:r>
                            </w:p>
                          </w:tc>
                          <w:tc>
                            <w:tcPr>
                              <w:tcW w:w="4229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B76AFE" w:rsidRPr="00C1318C" w:rsidRDefault="006D6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5"/>
                                  <w:sz w:val="26"/>
                                  <w:szCs w:val="26"/>
                                </w:rPr>
                              </w:pPr>
                              <w:r w:rsidRPr="00C1318C">
                                <w:rPr>
                                  <w:rStyle w:val="FontStyle25"/>
                                  <w:sz w:val="26"/>
                                  <w:szCs w:val="26"/>
                                </w:rPr>
                                <w:t>Одаряемый:</w:t>
                              </w:r>
                            </w:p>
                          </w:tc>
                        </w:tr>
                        <w:tr w:rsidR="00B76AFE">
                          <w:tc>
                            <w:tcPr>
                              <w:tcW w:w="50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76AFE" w:rsidRDefault="00B76AFE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42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76AFE" w:rsidRPr="00D77EF2" w:rsidRDefault="006D61B1">
                              <w:pPr>
                                <w:pStyle w:val="Style15"/>
                                <w:widowControl/>
                                <w:spacing w:line="240" w:lineRule="exact"/>
                                <w:rPr>
                                  <w:rStyle w:val="FontStyle25"/>
                                  <w:sz w:val="26"/>
                                  <w:szCs w:val="26"/>
                                </w:rPr>
                              </w:pPr>
                              <w:r w:rsidRPr="00D77EF2">
                                <w:rPr>
                                  <w:rStyle w:val="FontStyle25"/>
                                  <w:sz w:val="26"/>
                                  <w:szCs w:val="26"/>
                                </w:rPr>
                                <w:t xml:space="preserve">Некоммерческая    организация «Фонд развития     Северного (Арктического) </w:t>
                              </w:r>
                              <w:r w:rsidR="008B4A78">
                                <w:rPr>
                                  <w:rStyle w:val="FontStyle25"/>
                                  <w:sz w:val="26"/>
                                  <w:szCs w:val="26"/>
                                </w:rPr>
                                <w:t>федерального университета имени</w:t>
                              </w:r>
                              <w:r w:rsidR="008B4A78">
                                <w:rPr>
                                  <w:rStyle w:val="FontStyle25"/>
                                  <w:sz w:val="26"/>
                                  <w:szCs w:val="26"/>
                                </w:rPr>
                                <w:br/>
                              </w:r>
                              <w:r w:rsidRPr="00D77EF2">
                                <w:rPr>
                                  <w:rStyle w:val="FontStyle25"/>
                                  <w:sz w:val="26"/>
                                  <w:szCs w:val="26"/>
                                </w:rPr>
                                <w:t>М.В. Ломоносова»</w:t>
                              </w:r>
                            </w:p>
                          </w:tc>
                        </w:tr>
                        <w:tr w:rsidR="00B76AFE">
                          <w:tc>
                            <w:tcPr>
                              <w:tcW w:w="500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76AFE" w:rsidRDefault="00B76AFE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4229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76AFE" w:rsidRPr="00D77EF2" w:rsidRDefault="006D61B1">
                              <w:pPr>
                                <w:pStyle w:val="Style13"/>
                                <w:widowControl/>
                                <w:ind w:right="902"/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</w:pPr>
                              <w:r w:rsidRPr="00D77EF2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Юридический адрес: 163002, г. Архангельск, набережная Северной Двины, д. 17</w:t>
                              </w:r>
                            </w:p>
                          </w:tc>
                        </w:tr>
                        <w:tr w:rsidR="00B76AFE">
                          <w:tc>
                            <w:tcPr>
                              <w:tcW w:w="500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76AFE" w:rsidRDefault="00B76AFE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4229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76AFE" w:rsidRPr="00D77EF2" w:rsidRDefault="006D61B1">
                              <w:pPr>
                                <w:pStyle w:val="Style13"/>
                                <w:widowControl/>
                                <w:ind w:left="5" w:hanging="5"/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</w:pPr>
                              <w:r w:rsidRPr="00D77EF2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ИНН/КПП: 2901990533/290101001 ОКПО: 37657568, ОКВЭД: 65.2</w:t>
                              </w:r>
                            </w:p>
                          </w:tc>
                        </w:tr>
                        <w:tr w:rsidR="00B76AFE">
                          <w:tc>
                            <w:tcPr>
                              <w:tcW w:w="500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76AFE" w:rsidRDefault="00B76AFE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4229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76AFE" w:rsidRPr="00D77EF2" w:rsidRDefault="006D61B1">
                              <w:pPr>
                                <w:pStyle w:val="Style13"/>
                                <w:widowControl/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</w:pPr>
                              <w:r w:rsidRPr="00D77EF2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Банковские реквизиты:</w:t>
                              </w:r>
                            </w:p>
                            <w:p w:rsidR="00B76AFE" w:rsidRPr="00D77EF2" w:rsidRDefault="006D61B1">
                              <w:pPr>
                                <w:pStyle w:val="Style13"/>
                                <w:widowControl/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</w:pPr>
                              <w:r w:rsidRPr="00D77EF2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р/с № 40703810089000000025</w:t>
                              </w:r>
                            </w:p>
                            <w:p w:rsidR="00B76AFE" w:rsidRPr="00D77EF2" w:rsidRDefault="006D61B1">
                              <w:pPr>
                                <w:pStyle w:val="Style13"/>
                                <w:widowControl/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</w:pPr>
                              <w:r w:rsidRPr="00D77EF2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 xml:space="preserve">Банк: </w:t>
                              </w:r>
                              <w:r w:rsidR="00A52FB1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филиал ПАО Банк ВТБ</w:t>
                              </w:r>
                              <w:r w:rsidR="00A52FB1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br/>
                              </w:r>
                              <w:r w:rsidRPr="00D77EF2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в г.</w:t>
                              </w:r>
                              <w:r w:rsidR="00A52FB1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77EF2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Архангельске</w:t>
                              </w:r>
                            </w:p>
                            <w:p w:rsidR="00B76AFE" w:rsidRPr="00D77EF2" w:rsidRDefault="006D61B1">
                              <w:pPr>
                                <w:pStyle w:val="Style13"/>
                                <w:widowControl/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</w:pPr>
                              <w:r w:rsidRPr="00D77EF2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БИК: 041117708</w:t>
                              </w:r>
                            </w:p>
                            <w:p w:rsidR="00B76AFE" w:rsidRPr="00D77EF2" w:rsidRDefault="006D61B1">
                              <w:pPr>
                                <w:pStyle w:val="Style4"/>
                                <w:widowControl/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</w:pPr>
                              <w:r w:rsidRPr="00D77EF2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к/с №: 301 018 101 000 000 007 08 Исполнительный директор</w:t>
                              </w:r>
                            </w:p>
                          </w:tc>
                        </w:tr>
                        <w:tr w:rsidR="00B76AFE">
                          <w:tc>
                            <w:tcPr>
                              <w:tcW w:w="500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76AFE" w:rsidRPr="00724BA0" w:rsidRDefault="006D61B1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</w:pPr>
                              <w:r w:rsidRPr="00724BA0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м.п.</w:t>
                              </w:r>
                            </w:p>
                          </w:tc>
                          <w:tc>
                            <w:tcPr>
                              <w:tcW w:w="4229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76AFE" w:rsidRPr="00D77EF2" w:rsidRDefault="00D77EF2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Л</w:t>
                              </w:r>
                              <w:r w:rsidR="006D61B1" w:rsidRPr="00D77EF2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Н</w:t>
                              </w:r>
                              <w:r w:rsidR="006D61B1" w:rsidRPr="00D77EF2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Шестаков</w:t>
                              </w:r>
                            </w:p>
                            <w:p w:rsidR="00B76AFE" w:rsidRPr="00D77EF2" w:rsidRDefault="006D61B1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</w:pPr>
                              <w:r w:rsidRPr="00D77EF2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м.п.</w:t>
                              </w:r>
                            </w:p>
                          </w:tc>
                        </w:tr>
                        <w:tr w:rsidR="00B76AFE">
                          <w:tc>
                            <w:tcPr>
                              <w:tcW w:w="500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76AFE" w:rsidRPr="00724BA0" w:rsidRDefault="006D61B1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</w:pPr>
                              <w:r w:rsidRPr="00724BA0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«      »                   201 г.</w:t>
                              </w:r>
                            </w:p>
                          </w:tc>
                          <w:tc>
                            <w:tcPr>
                              <w:tcW w:w="422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76AFE" w:rsidRPr="00D77EF2" w:rsidRDefault="006D61B1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</w:pPr>
                              <w:r w:rsidRPr="00D77EF2">
                                <w:rPr>
                                  <w:rStyle w:val="FontStyle26"/>
                                  <w:sz w:val="26"/>
                                  <w:szCs w:val="26"/>
                                </w:rPr>
                                <w:t>«      »                   201 г.</w:t>
                              </w:r>
                            </w:p>
                          </w:tc>
                        </w:tr>
                      </w:tbl>
                      <w:p w:rsidR="00000000" w:rsidRDefault="00612DD7"/>
                    </w:txbxContent>
                  </v:textbox>
                </v:shape>
                <v:shape id="Text Box 4" o:spid="_x0000_s1028" type="#_x0000_t202" style="position:absolute;left:5232;top:4694;width:200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B76AFE" w:rsidRPr="00D77EF2" w:rsidRDefault="006D61B1">
                        <w:pPr>
                          <w:pStyle w:val="Style10"/>
                          <w:widowControl/>
                          <w:ind w:right="14"/>
                          <w:jc w:val="center"/>
                          <w:rPr>
                            <w:rStyle w:val="FontStyle25"/>
                            <w:sz w:val="26"/>
                            <w:szCs w:val="26"/>
                          </w:rPr>
                        </w:pPr>
                        <w:r w:rsidRPr="00D77EF2">
                          <w:rPr>
                            <w:rStyle w:val="FontStyle25"/>
                            <w:sz w:val="26"/>
                            <w:szCs w:val="26"/>
                          </w:rPr>
                          <w:t>4. Реквизиты Сторон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C2290">
        <w:rPr>
          <w:rStyle w:val="FontStyle24"/>
          <w:sz w:val="26"/>
          <w:szCs w:val="26"/>
        </w:rPr>
        <w:t xml:space="preserve"> </w:t>
      </w:r>
      <w:r w:rsidR="006D61B1" w:rsidRPr="00D77EF2">
        <w:rPr>
          <w:rStyle w:val="FontStyle24"/>
          <w:sz w:val="26"/>
          <w:szCs w:val="26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B76AFE" w:rsidRPr="00D77EF2" w:rsidRDefault="00BC2290" w:rsidP="00BC2290">
      <w:pPr>
        <w:pStyle w:val="Style12"/>
        <w:widowControl/>
        <w:numPr>
          <w:ilvl w:val="0"/>
          <w:numId w:val="7"/>
        </w:numPr>
        <w:tabs>
          <w:tab w:val="left" w:pos="350"/>
        </w:tabs>
        <w:spacing w:line="274" w:lineRule="exact"/>
        <w:ind w:firstLine="709"/>
        <w:rPr>
          <w:rStyle w:val="FontStyle24"/>
          <w:sz w:val="26"/>
          <w:szCs w:val="26"/>
        </w:rPr>
      </w:pPr>
      <w:r>
        <w:rPr>
          <w:rStyle w:val="FontStyle24"/>
          <w:sz w:val="26"/>
          <w:szCs w:val="26"/>
        </w:rPr>
        <w:t xml:space="preserve"> </w:t>
      </w:r>
      <w:r w:rsidR="006D61B1" w:rsidRPr="00D77EF2">
        <w:rPr>
          <w:rStyle w:val="FontStyle24"/>
          <w:sz w:val="26"/>
          <w:szCs w:val="26"/>
        </w:rPr>
        <w:t>Настоящий договор вступает в силу с момента подписания сторонами, если иное не предусмотрено настоящим Договором и действует до фактического исполнения сторонами обязательств по нему.</w:t>
      </w:r>
    </w:p>
    <w:p w:rsidR="006D61B1" w:rsidRPr="00D77EF2" w:rsidRDefault="00BC2290" w:rsidP="00BC2290">
      <w:pPr>
        <w:pStyle w:val="Style12"/>
        <w:widowControl/>
        <w:numPr>
          <w:ilvl w:val="0"/>
          <w:numId w:val="7"/>
        </w:numPr>
        <w:tabs>
          <w:tab w:val="left" w:pos="350"/>
        </w:tabs>
        <w:spacing w:line="274" w:lineRule="exact"/>
        <w:ind w:right="5" w:firstLine="709"/>
        <w:rPr>
          <w:rStyle w:val="FontStyle24"/>
          <w:sz w:val="26"/>
          <w:szCs w:val="26"/>
        </w:rPr>
      </w:pPr>
      <w:r>
        <w:rPr>
          <w:rStyle w:val="FontStyle24"/>
          <w:sz w:val="26"/>
          <w:szCs w:val="26"/>
        </w:rPr>
        <w:t xml:space="preserve"> </w:t>
      </w:r>
      <w:r w:rsidR="006D61B1" w:rsidRPr="00D77EF2">
        <w:rPr>
          <w:rStyle w:val="FontStyle24"/>
          <w:sz w:val="26"/>
          <w:szCs w:val="26"/>
        </w:rPr>
        <w:t>Жертвователи - физические лица могут заключить настоящий Договор путем перечисления денежных средств, составляющих Пожертвование, на специальный банковский счет, указанный в Разделе 4 («Реквизиты сторон») настоящего Договора. При этом указанными действиями они подтверждают, что ознакомлены с условиями и текстом настоящего Договора, осознают значение своих действий, имеют полное право на их совершение и полностью принимают условия настоящего Договора.</w:t>
      </w:r>
    </w:p>
    <w:sectPr w:rsidR="006D61B1" w:rsidRPr="00D77EF2">
      <w:footerReference w:type="default" r:id="rId9"/>
      <w:type w:val="continuous"/>
      <w:pgSz w:w="11905" w:h="16837"/>
      <w:pgMar w:top="1104" w:right="912" w:bottom="1440" w:left="16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D7" w:rsidRDefault="00612DD7">
      <w:r>
        <w:separator/>
      </w:r>
    </w:p>
  </w:endnote>
  <w:endnote w:type="continuationSeparator" w:id="0">
    <w:p w:rsidR="00612DD7" w:rsidRDefault="0061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FE" w:rsidRDefault="006D61B1">
    <w:pPr>
      <w:pStyle w:val="Style3"/>
      <w:widowControl/>
      <w:tabs>
        <w:tab w:val="left" w:leader="underscore" w:pos="3034"/>
        <w:tab w:val="left" w:pos="6499"/>
        <w:tab w:val="left" w:leader="underscore" w:pos="9355"/>
      </w:tabs>
      <w:jc w:val="both"/>
      <w:rPr>
        <w:rStyle w:val="FontStyle27"/>
      </w:rPr>
    </w:pPr>
    <w:r>
      <w:rPr>
        <w:rStyle w:val="FontStyle27"/>
      </w:rPr>
      <w:t>От Жертвователя</w:t>
    </w:r>
    <w:r>
      <w:rPr>
        <w:rStyle w:val="FontStyle27"/>
      </w:rPr>
      <w:tab/>
    </w:r>
    <w:r>
      <w:rPr>
        <w:rStyle w:val="FontStyle27"/>
      </w:rPr>
      <w:tab/>
      <w:t>От Одаряемого</w:t>
    </w:r>
    <w:r>
      <w:rPr>
        <w:rStyle w:val="FontStyle27"/>
      </w:rPr>
      <w:tab/>
    </w:r>
  </w:p>
  <w:p w:rsidR="00B76AFE" w:rsidRDefault="006D61B1">
    <w:pPr>
      <w:pStyle w:val="Style3"/>
      <w:widowControl/>
      <w:spacing w:before="230"/>
      <w:ind w:right="302"/>
      <w:jc w:val="right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 w:rsidR="00612DD7">
      <w:rPr>
        <w:rStyle w:val="FontStyle27"/>
        <w:noProof/>
      </w:rPr>
      <w:t>1</w:t>
    </w:r>
    <w:r>
      <w:rPr>
        <w:rStyle w:val="FontStyle2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D7" w:rsidRDefault="00612DD7">
      <w:r>
        <w:separator/>
      </w:r>
    </w:p>
  </w:footnote>
  <w:footnote w:type="continuationSeparator" w:id="0">
    <w:p w:rsidR="00612DD7" w:rsidRDefault="0061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EE24C6"/>
    <w:lvl w:ilvl="0">
      <w:numFmt w:val="bullet"/>
      <w:lvlText w:val="*"/>
      <w:lvlJc w:val="left"/>
    </w:lvl>
  </w:abstractNum>
  <w:abstractNum w:abstractNumId="1">
    <w:nsid w:val="0AF163AE"/>
    <w:multiLevelType w:val="singleLevel"/>
    <w:tmpl w:val="AEB4D096"/>
    <w:lvl w:ilvl="0">
      <w:start w:val="1"/>
      <w:numFmt w:val="decimal"/>
      <w:lvlText w:val="2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105121E0"/>
    <w:multiLevelType w:val="singleLevel"/>
    <w:tmpl w:val="A088F69C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15337077"/>
    <w:multiLevelType w:val="singleLevel"/>
    <w:tmpl w:val="6FAA3B0C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33CD073B"/>
    <w:multiLevelType w:val="singleLevel"/>
    <w:tmpl w:val="24F4F992"/>
    <w:lvl w:ilvl="0">
      <w:start w:val="1"/>
      <w:numFmt w:val="decimal"/>
      <w:lvlText w:val="2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5F3B159D"/>
    <w:multiLevelType w:val="singleLevel"/>
    <w:tmpl w:val="9BC8F5D4"/>
    <w:lvl w:ilvl="0">
      <w:start w:val="2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1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1"/>
    <w:rsid w:val="000C76B7"/>
    <w:rsid w:val="00310244"/>
    <w:rsid w:val="0037117B"/>
    <w:rsid w:val="00392A0E"/>
    <w:rsid w:val="00426715"/>
    <w:rsid w:val="00612DD7"/>
    <w:rsid w:val="00613AD0"/>
    <w:rsid w:val="00676ED1"/>
    <w:rsid w:val="006D61B1"/>
    <w:rsid w:val="00724BA0"/>
    <w:rsid w:val="00763576"/>
    <w:rsid w:val="008B4A78"/>
    <w:rsid w:val="00A1592F"/>
    <w:rsid w:val="00A52FB1"/>
    <w:rsid w:val="00AA18B3"/>
    <w:rsid w:val="00B76AFE"/>
    <w:rsid w:val="00BC2290"/>
    <w:rsid w:val="00BD6587"/>
    <w:rsid w:val="00C1318C"/>
    <w:rsid w:val="00C527A7"/>
    <w:rsid w:val="00D77EF2"/>
    <w:rsid w:val="00F70EDF"/>
    <w:rsid w:val="00FA5C8F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389"/>
      <w:jc w:val="both"/>
    </w:pPr>
  </w:style>
  <w:style w:type="paragraph" w:customStyle="1" w:styleId="Style2">
    <w:name w:val="Style2"/>
    <w:basedOn w:val="a"/>
    <w:uiPriority w:val="99"/>
    <w:pPr>
      <w:spacing w:line="365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840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6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00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276" w:lineRule="exact"/>
      <w:ind w:hanging="331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8" w:lineRule="exact"/>
      <w:ind w:hanging="374"/>
      <w:jc w:val="both"/>
    </w:pPr>
  </w:style>
  <w:style w:type="paragraph" w:customStyle="1" w:styleId="Style13">
    <w:name w:val="Style13"/>
    <w:basedOn w:val="a"/>
    <w:uiPriority w:val="99"/>
    <w:pPr>
      <w:spacing w:line="240" w:lineRule="exact"/>
    </w:pPr>
  </w:style>
  <w:style w:type="paragraph" w:customStyle="1" w:styleId="Style14">
    <w:name w:val="Style14"/>
    <w:basedOn w:val="a"/>
    <w:uiPriority w:val="99"/>
    <w:pPr>
      <w:spacing w:line="274" w:lineRule="exact"/>
      <w:ind w:hanging="715"/>
      <w:jc w:val="both"/>
    </w:pPr>
  </w:style>
  <w:style w:type="paragraph" w:customStyle="1" w:styleId="Style15">
    <w:name w:val="Style15"/>
    <w:basedOn w:val="a"/>
    <w:uiPriority w:val="99"/>
    <w:pPr>
      <w:spacing w:line="243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6" w:lineRule="exact"/>
      <w:ind w:hanging="350"/>
      <w:jc w:val="both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389"/>
      <w:jc w:val="both"/>
    </w:pPr>
  </w:style>
  <w:style w:type="paragraph" w:customStyle="1" w:styleId="Style2">
    <w:name w:val="Style2"/>
    <w:basedOn w:val="a"/>
    <w:uiPriority w:val="99"/>
    <w:pPr>
      <w:spacing w:line="365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840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6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00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276" w:lineRule="exact"/>
      <w:ind w:hanging="331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8" w:lineRule="exact"/>
      <w:ind w:hanging="374"/>
      <w:jc w:val="both"/>
    </w:pPr>
  </w:style>
  <w:style w:type="paragraph" w:customStyle="1" w:styleId="Style13">
    <w:name w:val="Style13"/>
    <w:basedOn w:val="a"/>
    <w:uiPriority w:val="99"/>
    <w:pPr>
      <w:spacing w:line="240" w:lineRule="exact"/>
    </w:pPr>
  </w:style>
  <w:style w:type="paragraph" w:customStyle="1" w:styleId="Style14">
    <w:name w:val="Style14"/>
    <w:basedOn w:val="a"/>
    <w:uiPriority w:val="99"/>
    <w:pPr>
      <w:spacing w:line="274" w:lineRule="exact"/>
      <w:ind w:hanging="715"/>
      <w:jc w:val="both"/>
    </w:pPr>
  </w:style>
  <w:style w:type="paragraph" w:customStyle="1" w:styleId="Style15">
    <w:name w:val="Style15"/>
    <w:basedOn w:val="a"/>
    <w:uiPriority w:val="99"/>
    <w:pPr>
      <w:spacing w:line="243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6" w:lineRule="exact"/>
      <w:ind w:hanging="350"/>
      <w:jc w:val="both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owment.narf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Ружникова Александра Александровна</dc:creator>
  <cp:lastModifiedBy>Яшев Михаил Александрович</cp:lastModifiedBy>
  <cp:revision>20</cp:revision>
  <dcterms:created xsi:type="dcterms:W3CDTF">2017-12-05T11:40:00Z</dcterms:created>
  <dcterms:modified xsi:type="dcterms:W3CDTF">2017-12-05T13:00:00Z</dcterms:modified>
</cp:coreProperties>
</file>